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jc w:val="center"/>
        <w:rPr>
          <w:rFonts w:ascii="Century Gothic" w:hAnsi="Century Gothic" w:cs="Calibri"/>
          <w:b/>
          <w:color w:val="FF0000"/>
          <w:sz w:val="24"/>
        </w:rPr>
      </w:pPr>
      <w:r w:rsidRPr="00B45C7B">
        <w:rPr>
          <w:rFonts w:ascii="Century Gothic" w:hAnsi="Century Gothic" w:cs="Calibri"/>
          <w:b/>
          <w:color w:val="002060"/>
          <w:sz w:val="24"/>
          <w:bdr w:val="single" w:sz="4" w:space="0" w:color="auto"/>
        </w:rPr>
        <w:t>GUIDE POUR LA REDACTION D’UN COMMUNIQUE DE PRESSE</w:t>
      </w: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rPr>
          <w:rFonts w:ascii="Century Gothic" w:hAnsi="Century Gothic" w:cs="Calibri"/>
          <w:i/>
          <w:color w:val="002060"/>
        </w:rPr>
      </w:pPr>
    </w:p>
    <w:p w:rsidR="00B45C7B" w:rsidRPr="00B45C7B" w:rsidRDefault="00B45C7B" w:rsidP="00B45C7B">
      <w:pPr>
        <w:pBdr>
          <w:top w:val="single" w:sz="4" w:space="1" w:color="auto"/>
          <w:left w:val="single" w:sz="4" w:space="4" w:color="auto"/>
          <w:bottom w:val="single" w:sz="4" w:space="1" w:color="auto"/>
          <w:right w:val="single" w:sz="4" w:space="4" w:color="auto"/>
        </w:pBdr>
        <w:spacing w:after="0" w:line="240" w:lineRule="auto"/>
        <w:rPr>
          <w:rFonts w:ascii="Century Gothic" w:hAnsi="Century Gothic" w:cs="Calibri"/>
          <w:i/>
          <w:color w:val="002060"/>
        </w:rPr>
      </w:pPr>
      <w:r w:rsidRPr="00B45C7B">
        <w:rPr>
          <w:rFonts w:ascii="Century Gothic" w:hAnsi="Century Gothic" w:cs="Calibri"/>
          <w:i/>
          <w:color w:val="002060"/>
        </w:rPr>
        <w:t xml:space="preserve">Les informations sont de plus en plus nombreuses et ont une durée de vie limitée. Un journaliste, reçoit en moyenne plus de 50 communiqués de presse par jour. Dans un premier temps, avant de vous lancer dans la rédaction d’un communiqué de presse, vous pouvez vous demander si votre information relève d’une actualité ou d’un événement qui pourrait intéresser un journaliste (inauguration d’un projet, la signature d’un partenariat notable, etc.). </w:t>
      </w: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jc w:val="right"/>
        <w:rPr>
          <w:rFonts w:ascii="Century Gothic" w:hAnsi="Century Gothic" w:cs="Calibri"/>
        </w:rPr>
      </w:pPr>
      <w:r w:rsidRPr="00B45C7B">
        <w:rPr>
          <w:rFonts w:ascii="Century Gothic" w:hAnsi="Century Gothic" w:cs="Calibri"/>
          <w:noProof/>
          <w:lang w:eastAsia="fr-FR"/>
        </w:rPr>
        <w:drawing>
          <wp:anchor distT="0" distB="0" distL="114300" distR="114300" simplePos="0" relativeHeight="251659264" behindDoc="1" locked="0" layoutInCell="1" allowOverlap="1" wp14:anchorId="49DD318D" wp14:editId="45C2D4F3">
            <wp:simplePos x="0" y="0"/>
            <wp:positionH relativeFrom="column">
              <wp:posOffset>4136390</wp:posOffset>
            </wp:positionH>
            <wp:positionV relativeFrom="paragraph">
              <wp:posOffset>93345</wp:posOffset>
            </wp:positionV>
            <wp:extent cx="1988185" cy="826770"/>
            <wp:effectExtent l="0" t="0" r="0" b="0"/>
            <wp:wrapTight wrapText="bothSides">
              <wp:wrapPolygon edited="0">
                <wp:start x="3104" y="0"/>
                <wp:lineTo x="1863" y="1493"/>
                <wp:lineTo x="0" y="5972"/>
                <wp:lineTo x="0" y="16424"/>
                <wp:lineTo x="2277" y="20903"/>
                <wp:lineTo x="2484" y="20903"/>
                <wp:lineTo x="5795" y="20903"/>
                <wp:lineTo x="21317" y="19908"/>
                <wp:lineTo x="21317" y="1991"/>
                <wp:lineTo x="6416" y="0"/>
                <wp:lineTo x="3104"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88185" cy="826770"/>
                    </a:xfrm>
                    <a:prstGeom prst="rect">
                      <a:avLst/>
                    </a:prstGeom>
                  </pic:spPr>
                </pic:pic>
              </a:graphicData>
            </a:graphic>
            <wp14:sizeRelH relativeFrom="page">
              <wp14:pctWidth>0</wp14:pctWidth>
            </wp14:sizeRelH>
            <wp14:sizeRelV relativeFrom="page">
              <wp14:pctHeight>0</wp14:pctHeight>
            </wp14:sizeRelV>
          </wp:anchor>
        </w:drawing>
      </w:r>
    </w:p>
    <w:p w:rsidR="00B45C7B" w:rsidRPr="00B45C7B" w:rsidRDefault="00B45C7B" w:rsidP="00B45C7B">
      <w:pPr>
        <w:spacing w:after="0" w:line="240" w:lineRule="auto"/>
        <w:rPr>
          <w:rFonts w:ascii="Century Gothic" w:hAnsi="Century Gothic" w:cs="Calibri"/>
        </w:rPr>
      </w:pPr>
    </w:p>
    <w:p w:rsidR="00B45C7B" w:rsidRPr="00B45C7B" w:rsidRDefault="00B45C7B" w:rsidP="00B45C7B">
      <w:pPr>
        <w:spacing w:after="0" w:line="240" w:lineRule="auto"/>
        <w:rPr>
          <w:rFonts w:ascii="Century Gothic" w:hAnsi="Century Gothic" w:cs="Calibri"/>
        </w:rPr>
      </w:pP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jc w:val="right"/>
        <w:rPr>
          <w:rFonts w:ascii="Century Gothic" w:hAnsi="Century Gothic" w:cs="Calibri"/>
          <w:color w:val="002060"/>
        </w:rPr>
      </w:pPr>
    </w:p>
    <w:p w:rsidR="00B45C7B" w:rsidRPr="00B45C7B" w:rsidRDefault="00B45C7B" w:rsidP="00B45C7B">
      <w:pPr>
        <w:spacing w:after="0" w:line="240" w:lineRule="auto"/>
        <w:jc w:val="right"/>
        <w:rPr>
          <w:rFonts w:ascii="Century Gothic" w:hAnsi="Century Gothic" w:cs="Calibri"/>
          <w:color w:val="002060"/>
        </w:rPr>
      </w:pPr>
    </w:p>
    <w:p w:rsidR="00B45C7B" w:rsidRPr="00B45C7B" w:rsidRDefault="00B45C7B" w:rsidP="00B45C7B">
      <w:pPr>
        <w:spacing w:after="0" w:line="240" w:lineRule="auto"/>
        <w:jc w:val="right"/>
        <w:rPr>
          <w:rFonts w:ascii="Century Gothic" w:hAnsi="Century Gothic" w:cs="Calibri"/>
          <w:color w:val="002060"/>
        </w:rPr>
      </w:pPr>
    </w:p>
    <w:p w:rsidR="00B45C7B" w:rsidRPr="00B45C7B" w:rsidRDefault="00B45C7B" w:rsidP="00B45C7B">
      <w:pPr>
        <w:spacing w:after="0" w:line="240" w:lineRule="auto"/>
        <w:jc w:val="right"/>
        <w:rPr>
          <w:rFonts w:ascii="Century Gothic" w:hAnsi="Century Gothic" w:cs="Calibri"/>
          <w:color w:val="002060"/>
        </w:rPr>
      </w:pPr>
      <w:r w:rsidRPr="00B45C7B">
        <w:rPr>
          <w:rFonts w:ascii="Century Gothic" w:hAnsi="Century Gothic" w:cs="Calibri"/>
          <w:color w:val="002060"/>
        </w:rPr>
        <w:t>Communiqué de Presse</w:t>
      </w:r>
    </w:p>
    <w:p w:rsidR="00B45C7B" w:rsidRPr="00B45C7B" w:rsidRDefault="00B45C7B" w:rsidP="00B45C7B">
      <w:pPr>
        <w:spacing w:after="0" w:line="240" w:lineRule="auto"/>
        <w:rPr>
          <w:rFonts w:ascii="Century Gothic" w:hAnsi="Century Gothic" w:cs="Calibri"/>
          <w:i/>
          <w:color w:val="002060"/>
        </w:rPr>
      </w:pPr>
    </w:p>
    <w:p w:rsidR="00B45C7B" w:rsidRPr="00B45C7B" w:rsidRDefault="00B45C7B" w:rsidP="00B45C7B">
      <w:pPr>
        <w:spacing w:after="0" w:line="240" w:lineRule="auto"/>
        <w:rPr>
          <w:rFonts w:ascii="Century Gothic" w:hAnsi="Century Gothic" w:cs="Calibri"/>
          <w:i/>
          <w:color w:val="002060"/>
        </w:rPr>
      </w:pP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tabs>
          <w:tab w:val="center" w:pos="4819"/>
          <w:tab w:val="left" w:pos="7217"/>
        </w:tabs>
        <w:spacing w:after="0" w:line="240" w:lineRule="auto"/>
        <w:jc w:val="center"/>
        <w:rPr>
          <w:rFonts w:ascii="Century Gothic" w:hAnsi="Century Gothic"/>
          <w:color w:val="002060"/>
        </w:rPr>
      </w:pPr>
      <w:r>
        <w:rPr>
          <w:rFonts w:ascii="Century Gothic" w:hAnsi="Century Gothic"/>
          <w:b/>
          <w:color w:val="002060"/>
        </w:rPr>
        <w:t xml:space="preserve">TITRE </w:t>
      </w:r>
      <w:r>
        <w:rPr>
          <w:rFonts w:ascii="Century Gothic" w:hAnsi="Century Gothic"/>
          <w:color w:val="002060"/>
        </w:rPr>
        <w:t>(1 ligne maximum)</w:t>
      </w:r>
    </w:p>
    <w:p w:rsidR="00B45C7B" w:rsidRPr="00B45C7B" w:rsidRDefault="00B45C7B" w:rsidP="00B45C7B">
      <w:pPr>
        <w:tabs>
          <w:tab w:val="center" w:pos="4819"/>
          <w:tab w:val="left" w:pos="7217"/>
        </w:tabs>
        <w:spacing w:after="0" w:line="240" w:lineRule="auto"/>
        <w:rPr>
          <w:rFonts w:ascii="Century Gothic" w:hAnsi="Century Gothic"/>
          <w:b/>
          <w:color w:val="002060"/>
        </w:rPr>
      </w:pPr>
    </w:p>
    <w:p w:rsidR="00B45C7B" w:rsidRPr="00B45C7B" w:rsidRDefault="00B45C7B" w:rsidP="00B45C7B">
      <w:pPr>
        <w:pStyle w:val="Titre2"/>
        <w:numPr>
          <w:ilvl w:val="0"/>
          <w:numId w:val="2"/>
        </w:numPr>
        <w:shd w:val="clear" w:color="auto" w:fill="FFFFFF"/>
        <w:spacing w:before="0" w:beforeAutospacing="0" w:after="0" w:afterAutospacing="0"/>
        <w:rPr>
          <w:rFonts w:ascii="Century Gothic" w:hAnsi="Century Gothic" w:cs="Arial"/>
          <w:b w:val="0"/>
          <w:i/>
          <w:color w:val="002060"/>
          <w:sz w:val="22"/>
          <w:szCs w:val="22"/>
        </w:rPr>
      </w:pPr>
      <w:r w:rsidRPr="00B45C7B">
        <w:rPr>
          <w:rFonts w:ascii="Century Gothic" w:hAnsi="Century Gothic" w:cs="Arial"/>
          <w:b w:val="0"/>
          <w:i/>
          <w:color w:val="002060"/>
          <w:sz w:val="22"/>
          <w:szCs w:val="22"/>
          <w:shd w:val="clear" w:color="auto" w:fill="FFFFFF"/>
        </w:rPr>
        <w:t>Un bon titre est court et accrocheur. Il va à l'essentiel et donne un aperçu clair du sujet du communiqué.</w:t>
      </w:r>
      <w:r w:rsidRPr="00B45C7B">
        <w:rPr>
          <w:rFonts w:ascii="Century Gothic" w:hAnsi="Century Gothic" w:cs="Arial"/>
          <w:b w:val="0"/>
          <w:i/>
          <w:color w:val="002060"/>
          <w:sz w:val="22"/>
          <w:szCs w:val="22"/>
          <w:shd w:val="clear" w:color="auto" w:fill="FFFFFF"/>
        </w:rPr>
        <w:br/>
        <w:t>Exemples : « </w:t>
      </w:r>
      <w:hyperlink r:id="rId6" w:tooltip="Afficher la suite / masquer" w:history="1">
        <w:r w:rsidRPr="00B45C7B">
          <w:rPr>
            <w:rStyle w:val="Lienhypertexte"/>
            <w:rFonts w:ascii="Century Gothic" w:hAnsi="Century Gothic" w:cs="Arial"/>
            <w:b w:val="0"/>
            <w:i/>
            <w:color w:val="002060"/>
            <w:sz w:val="22"/>
            <w:szCs w:val="22"/>
          </w:rPr>
          <w:t>Le CNES et l’AFD partenaires pour l’innovation spatiale au service du développement</w:t>
        </w:r>
      </w:hyperlink>
      <w:r w:rsidRPr="00B45C7B">
        <w:rPr>
          <w:rFonts w:ascii="Century Gothic" w:hAnsi="Century Gothic" w:cs="Arial"/>
          <w:b w:val="0"/>
          <w:i/>
          <w:color w:val="002060"/>
          <w:sz w:val="22"/>
          <w:szCs w:val="22"/>
        </w:rPr>
        <w:t> » « </w:t>
      </w:r>
      <w:r w:rsidRPr="00B45C7B">
        <w:rPr>
          <w:rFonts w:ascii="Century Gothic" w:hAnsi="Century Gothic" w:cs="Arial"/>
          <w:b w:val="0"/>
          <w:i/>
          <w:color w:val="002060"/>
          <w:sz w:val="22"/>
          <w:szCs w:val="22"/>
          <w:u w:val="single"/>
        </w:rPr>
        <w:t>Des moyens renforcés pour les actions de l’AFD dans les Outre-mer</w:t>
      </w:r>
      <w:r w:rsidRPr="00B45C7B">
        <w:rPr>
          <w:rFonts w:ascii="Century Gothic" w:hAnsi="Century Gothic" w:cs="Arial"/>
          <w:b w:val="0"/>
          <w:i/>
          <w:color w:val="002060"/>
          <w:sz w:val="22"/>
          <w:szCs w:val="22"/>
        </w:rPr>
        <w:t> »</w:t>
      </w:r>
    </w:p>
    <w:p w:rsidR="00B45C7B" w:rsidRPr="00B45C7B" w:rsidRDefault="00B45C7B" w:rsidP="00B45C7B">
      <w:pPr>
        <w:spacing w:after="0" w:line="240" w:lineRule="auto"/>
        <w:jc w:val="both"/>
        <w:rPr>
          <w:rFonts w:ascii="Century Gothic" w:hAnsi="Century Gothic" w:cs="Calibri"/>
          <w:b/>
        </w:rPr>
      </w:pPr>
    </w:p>
    <w:p w:rsidR="00B45C7B" w:rsidRPr="00B45C7B" w:rsidRDefault="00B45C7B" w:rsidP="00B45C7B">
      <w:pPr>
        <w:tabs>
          <w:tab w:val="left" w:pos="3952"/>
        </w:tabs>
        <w:spacing w:after="0" w:line="240" w:lineRule="auto"/>
        <w:jc w:val="both"/>
        <w:rPr>
          <w:rFonts w:ascii="Century Gothic" w:hAnsi="Century Gothic" w:cs="Calibri"/>
          <w:b/>
        </w:rPr>
      </w:pPr>
      <w:r w:rsidRPr="00B45C7B">
        <w:rPr>
          <w:rFonts w:ascii="Century Gothic" w:hAnsi="Century Gothic" w:cs="Calibri"/>
          <w:b/>
        </w:rPr>
        <w:tab/>
      </w:r>
    </w:p>
    <w:p w:rsidR="00B45C7B" w:rsidRDefault="00B45C7B" w:rsidP="00B45C7B">
      <w:pPr>
        <w:pStyle w:val="Listepuces"/>
        <w:numPr>
          <w:ilvl w:val="0"/>
          <w:numId w:val="0"/>
        </w:numPr>
        <w:ind w:left="360" w:hanging="360"/>
        <w:rPr>
          <w:rFonts w:ascii="Century Gothic" w:hAnsi="Century Gothic" w:cs="Calibri"/>
          <w:color w:val="002060"/>
        </w:rPr>
      </w:pPr>
      <w:r w:rsidRPr="00B45C7B">
        <w:rPr>
          <w:rFonts w:ascii="Century Gothic" w:hAnsi="Century Gothic" w:cs="Calibri"/>
          <w:b/>
          <w:color w:val="002060"/>
          <w:sz w:val="22"/>
          <w:szCs w:val="22"/>
        </w:rPr>
        <w:t>INTRODUCTION</w:t>
      </w:r>
      <w:r w:rsidRPr="00B45C7B">
        <w:rPr>
          <w:rFonts w:ascii="Century Gothic" w:hAnsi="Century Gothic" w:cs="Calibri"/>
          <w:color w:val="002060"/>
          <w:sz w:val="22"/>
          <w:szCs w:val="22"/>
        </w:rPr>
        <w:t xml:space="preserve"> : Lieu, date </w:t>
      </w:r>
      <w:r w:rsidRPr="00B45C7B">
        <w:rPr>
          <w:rFonts w:ascii="Century Gothic" w:hAnsi="Century Gothic" w:cs="Calibri"/>
          <w:color w:val="002060"/>
          <w:sz w:val="24"/>
          <w:szCs w:val="22"/>
        </w:rPr>
        <w:t xml:space="preserve">– </w:t>
      </w:r>
      <w:r w:rsidRPr="00B45C7B">
        <w:rPr>
          <w:rFonts w:ascii="Century Gothic" w:hAnsi="Century Gothic" w:cs="Calibri"/>
          <w:color w:val="002060"/>
          <w:sz w:val="22"/>
        </w:rPr>
        <w:t xml:space="preserve">(4 à 8 lignes maximum).  </w:t>
      </w:r>
    </w:p>
    <w:p w:rsidR="00B45C7B" w:rsidRPr="00B45C7B" w:rsidRDefault="00B45C7B" w:rsidP="00B45C7B">
      <w:pPr>
        <w:pStyle w:val="Listepuces"/>
        <w:numPr>
          <w:ilvl w:val="0"/>
          <w:numId w:val="0"/>
        </w:numPr>
        <w:ind w:left="360" w:hanging="360"/>
        <w:rPr>
          <w:rFonts w:ascii="Century Gothic" w:hAnsi="Century Gothic" w:cs="Arial"/>
          <w:color w:val="002060"/>
          <w:shd w:val="clear" w:color="auto" w:fill="FFFFFF"/>
        </w:rPr>
      </w:pPr>
    </w:p>
    <w:p w:rsidR="00B45C7B" w:rsidRPr="00B45C7B" w:rsidRDefault="00B45C7B" w:rsidP="00B45C7B">
      <w:pPr>
        <w:pStyle w:val="Listepuces"/>
        <w:numPr>
          <w:ilvl w:val="0"/>
          <w:numId w:val="2"/>
        </w:numPr>
        <w:rPr>
          <w:rFonts w:ascii="Century Gothic" w:hAnsi="Century Gothic" w:cs="Calibri"/>
          <w:color w:val="002060"/>
          <w:sz w:val="24"/>
          <w:szCs w:val="22"/>
        </w:rPr>
      </w:pPr>
      <w:r w:rsidRPr="00B45C7B">
        <w:rPr>
          <w:rFonts w:ascii="Century Gothic" w:hAnsi="Century Gothic" w:cs="Arial"/>
          <w:color w:val="002060"/>
          <w:sz w:val="22"/>
          <w:shd w:val="clear" w:color="auto" w:fill="FFFFFF"/>
        </w:rPr>
        <w:t xml:space="preserve">Le message le plus important du communiqué de presse doit être exprimé dès les premières phrases. </w:t>
      </w:r>
      <w:r w:rsidRPr="00B45C7B">
        <w:rPr>
          <w:rFonts w:ascii="Century Gothic" w:hAnsi="Century Gothic" w:cs="Calibri"/>
          <w:color w:val="002060"/>
          <w:sz w:val="22"/>
        </w:rPr>
        <w:t xml:space="preserve">Le sujet doit être présenté clairement au lecteur. </w:t>
      </w:r>
      <w:r w:rsidRPr="00B45C7B">
        <w:rPr>
          <w:rFonts w:ascii="Century Gothic" w:hAnsi="Century Gothic" w:cs="Calibri"/>
          <w:color w:val="002060"/>
          <w:sz w:val="22"/>
        </w:rPr>
        <w:br/>
        <w:t>Un conseil : gardez en tête ces questions, pour aller à l’essentiel et accrocher le lecteur : Qui, Quoi, Où, Quand, Comment, Pourquoi, Combien.</w:t>
      </w:r>
    </w:p>
    <w:p w:rsidR="00B45C7B" w:rsidRPr="00B45C7B" w:rsidRDefault="00B45C7B" w:rsidP="00B45C7B">
      <w:pPr>
        <w:spacing w:after="0" w:line="240" w:lineRule="auto"/>
        <w:ind w:firstLine="708"/>
        <w:jc w:val="both"/>
        <w:rPr>
          <w:rFonts w:ascii="Century Gothic" w:hAnsi="Century Gothic" w:cs="Calibri"/>
          <w:i/>
        </w:rPr>
      </w:pPr>
    </w:p>
    <w:p w:rsidR="00B45C7B" w:rsidRDefault="00B45C7B" w:rsidP="00B45C7B">
      <w:pPr>
        <w:spacing w:after="0" w:line="240" w:lineRule="auto"/>
        <w:jc w:val="both"/>
        <w:rPr>
          <w:rFonts w:ascii="Century Gothic" w:hAnsi="Century Gothic" w:cs="Arial"/>
          <w:color w:val="002060"/>
          <w:shd w:val="clear" w:color="auto" w:fill="FFFFFF"/>
        </w:rPr>
      </w:pPr>
      <w:r w:rsidRPr="00B45C7B">
        <w:rPr>
          <w:rFonts w:ascii="Century Gothic" w:hAnsi="Century Gothic"/>
          <w:b/>
          <w:color w:val="002060"/>
        </w:rPr>
        <w:t>CORPS DU COMMUNIQUE DE PRESSE</w:t>
      </w:r>
      <w:r w:rsidRPr="00B45C7B">
        <w:rPr>
          <w:rFonts w:ascii="Century Gothic" w:hAnsi="Century Gothic"/>
          <w:color w:val="002060"/>
        </w:rPr>
        <w:t xml:space="preserve"> </w:t>
      </w:r>
      <w:r w:rsidRPr="00B45C7B">
        <w:rPr>
          <w:rFonts w:ascii="Century Gothic" w:hAnsi="Century Gothic" w:cs="Arial"/>
          <w:color w:val="002060"/>
          <w:shd w:val="clear" w:color="auto" w:fill="FFFFFF"/>
        </w:rPr>
        <w:t>(2 à 3 paragraphes de 4 à 8 lignes maximum). </w:t>
      </w:r>
    </w:p>
    <w:p w:rsidR="00B45C7B" w:rsidRPr="00B45C7B" w:rsidRDefault="00B45C7B" w:rsidP="00B45C7B">
      <w:pPr>
        <w:spacing w:after="0" w:line="240" w:lineRule="auto"/>
        <w:jc w:val="both"/>
        <w:rPr>
          <w:rFonts w:ascii="Century Gothic" w:hAnsi="Century Gothic" w:cs="Calibri"/>
          <w:i/>
        </w:rPr>
      </w:pPr>
    </w:p>
    <w:p w:rsidR="00B45C7B" w:rsidRPr="00B45C7B" w:rsidRDefault="00B45C7B" w:rsidP="00B45C7B">
      <w:pPr>
        <w:pStyle w:val="Paragraphedeliste"/>
        <w:numPr>
          <w:ilvl w:val="0"/>
          <w:numId w:val="2"/>
        </w:numPr>
        <w:rPr>
          <w:rFonts w:ascii="Century Gothic" w:hAnsi="Century Gothic"/>
        </w:rPr>
      </w:pPr>
      <w:r w:rsidRPr="00B45C7B">
        <w:rPr>
          <w:rFonts w:ascii="Century Gothic" w:hAnsi="Century Gothic" w:cs="Calibri"/>
          <w:color w:val="002060"/>
        </w:rPr>
        <w:t xml:space="preserve">Les faits mentionnés dans l’introduction peuvent maintenant être développés de manière structurée, </w:t>
      </w:r>
      <w:r w:rsidRPr="00B45C7B">
        <w:rPr>
          <w:rFonts w:ascii="Century Gothic" w:hAnsi="Century Gothic" w:cs="Arial"/>
          <w:color w:val="002060"/>
          <w:shd w:val="clear" w:color="auto" w:fill="FFFFFF"/>
        </w:rPr>
        <w:t xml:space="preserve">c’est-à-dire, en hiérarchisant l'information, du plus au moins important. Un bon communiqué de presse doit tenir sur une page. Il s’agit de privilégier les informations les plus essentielles, car l’on ne peut jamais tout dire dans un communiqué. </w:t>
      </w:r>
    </w:p>
    <w:p w:rsidR="00B45C7B" w:rsidRPr="00B45C7B" w:rsidRDefault="00B45C7B" w:rsidP="00B45C7B">
      <w:pPr>
        <w:pStyle w:val="Paragraphedeliste"/>
        <w:rPr>
          <w:rFonts w:ascii="Century Gothic" w:hAnsi="Century Gothic"/>
          <w:color w:val="002060"/>
          <w:shd w:val="clear" w:color="auto" w:fill="FFFFFF"/>
        </w:rPr>
      </w:pPr>
      <w:r w:rsidRPr="00B45C7B">
        <w:rPr>
          <w:rFonts w:ascii="Century Gothic" w:hAnsi="Century Gothic"/>
          <w:color w:val="002060"/>
          <w:shd w:val="clear" w:color="auto" w:fill="FFFFFF"/>
        </w:rPr>
        <w:t>Il est important d’illustrer votre propos avec des chiffres, des statistiques, des projets.</w:t>
      </w:r>
    </w:p>
    <w:p w:rsidR="00B45C7B" w:rsidRPr="00B45C7B" w:rsidRDefault="00B45C7B" w:rsidP="00B45C7B">
      <w:pPr>
        <w:pStyle w:val="Paragraphedeliste"/>
        <w:rPr>
          <w:rFonts w:ascii="Century Gothic" w:hAnsi="Century Gothic" w:cs="Arial"/>
          <w:color w:val="002060"/>
          <w:shd w:val="clear" w:color="auto" w:fill="FFFFFF"/>
        </w:rPr>
      </w:pPr>
    </w:p>
    <w:p w:rsidR="00B45C7B" w:rsidRPr="00B45C7B" w:rsidRDefault="00B45C7B" w:rsidP="00B45C7B">
      <w:pPr>
        <w:pStyle w:val="Paragraphedeliste"/>
        <w:numPr>
          <w:ilvl w:val="0"/>
          <w:numId w:val="3"/>
        </w:numPr>
        <w:rPr>
          <w:rFonts w:ascii="Century Gothic" w:hAnsi="Century Gothic"/>
        </w:rPr>
      </w:pPr>
      <w:r w:rsidRPr="00B45C7B">
        <w:rPr>
          <w:rFonts w:ascii="Century Gothic" w:hAnsi="Century Gothic"/>
          <w:color w:val="002060"/>
        </w:rPr>
        <w:t xml:space="preserve">Vous pouvez ajouter une citation </w:t>
      </w:r>
      <w:r w:rsidRPr="00B45C7B">
        <w:rPr>
          <w:rFonts w:ascii="Century Gothic" w:hAnsi="Century Gothic"/>
          <w:color w:val="002060"/>
          <w:shd w:val="clear" w:color="auto" w:fill="FFFFFF"/>
        </w:rPr>
        <w:t xml:space="preserve">ou des citations qui permettent d’incarner le propos et de le crédibiliser </w:t>
      </w:r>
      <w:r w:rsidRPr="00B45C7B">
        <w:rPr>
          <w:rFonts w:ascii="Century Gothic" w:hAnsi="Century Gothic"/>
          <w:color w:val="002060"/>
        </w:rPr>
        <w:t>en y apportant un point de vue</w:t>
      </w:r>
      <w:r w:rsidRPr="00B45C7B">
        <w:rPr>
          <w:rFonts w:ascii="Century Gothic" w:hAnsi="Century Gothic"/>
          <w:color w:val="002060"/>
          <w:shd w:val="clear" w:color="auto" w:fill="FFFFFF"/>
        </w:rPr>
        <w:t>, particulièrement si la citation est celle d’un expert du domaine et ou du Directeur Général.</w:t>
      </w:r>
      <w:r w:rsidRPr="00B45C7B">
        <w:rPr>
          <w:rFonts w:ascii="Century Gothic" w:hAnsi="Century Gothic"/>
          <w:color w:val="002060"/>
        </w:rPr>
        <w:t xml:space="preserve"> A noter : Si le communiqué implique plusieurs partenaires, il faut une citation d’un représentant de chacune des parties.</w:t>
      </w:r>
      <w:r w:rsidRPr="00B45C7B">
        <w:rPr>
          <w:rFonts w:ascii="Century Gothic" w:hAnsi="Century Gothic"/>
          <w:color w:val="002060"/>
          <w:shd w:val="clear" w:color="auto" w:fill="FFFFFF"/>
        </w:rPr>
        <w:t xml:space="preserve"> </w:t>
      </w:r>
    </w:p>
    <w:p w:rsidR="00B45C7B" w:rsidRPr="00B45C7B" w:rsidRDefault="00B45C7B" w:rsidP="00B45C7B">
      <w:pPr>
        <w:pStyle w:val="Paragraphedeliste"/>
        <w:rPr>
          <w:rFonts w:ascii="Century Gothic" w:hAnsi="Century Gothic"/>
        </w:rPr>
      </w:pPr>
    </w:p>
    <w:p w:rsidR="00B45C7B" w:rsidRDefault="00B45C7B" w:rsidP="00B45C7B">
      <w:pPr>
        <w:rPr>
          <w:rFonts w:ascii="Century Gothic" w:hAnsi="Century Gothic"/>
          <w:b/>
          <w:color w:val="002060"/>
          <w:sz w:val="24"/>
        </w:rPr>
      </w:pPr>
      <w:r w:rsidRPr="00B45C7B">
        <w:rPr>
          <w:rFonts w:ascii="Century Gothic" w:hAnsi="Century Gothic"/>
          <w:b/>
          <w:color w:val="002060"/>
          <w:sz w:val="24"/>
        </w:rPr>
        <w:t xml:space="preserve">PRESENTATION DE L’AFD ET CONTACTS: </w:t>
      </w:r>
    </w:p>
    <w:p w:rsidR="00B45C7B" w:rsidRPr="00B45C7B" w:rsidRDefault="00B45C7B" w:rsidP="00B45C7B">
      <w:pPr>
        <w:pStyle w:val="Paragraphedeliste"/>
        <w:numPr>
          <w:ilvl w:val="0"/>
          <w:numId w:val="3"/>
        </w:numPr>
        <w:rPr>
          <w:rFonts w:ascii="Century Gothic" w:hAnsi="Century Gothic"/>
          <w:i/>
          <w:color w:val="002060"/>
          <w:sz w:val="24"/>
        </w:rPr>
      </w:pPr>
      <w:r w:rsidRPr="00B45C7B">
        <w:rPr>
          <w:rFonts w:ascii="Century Gothic" w:hAnsi="Century Gothic"/>
          <w:i/>
          <w:color w:val="002060"/>
        </w:rPr>
        <w:t>Ajouter la présentation de l’AFD (ci-dessous) et les contacts Presse. Si nécessaire, ajouter également la présentation et les contacts de(s) partenaire(s).</w:t>
      </w:r>
    </w:p>
    <w:p w:rsidR="00B45C7B" w:rsidRPr="00B45C7B" w:rsidRDefault="00B45C7B" w:rsidP="00B45C7B">
      <w:pPr>
        <w:spacing w:after="0" w:line="240" w:lineRule="auto"/>
        <w:rPr>
          <w:rFonts w:ascii="Century Gothic" w:hAnsi="Century Gothic" w:cs="Calibri"/>
          <w:b/>
          <w:u w:val="single"/>
        </w:rPr>
      </w:pPr>
    </w:p>
    <w:p w:rsidR="00B45C7B" w:rsidRPr="00B45C7B" w:rsidRDefault="00B45C7B" w:rsidP="00B45C7B">
      <w:pPr>
        <w:spacing w:after="0" w:line="240" w:lineRule="auto"/>
        <w:rPr>
          <w:rFonts w:ascii="Century Gothic" w:hAnsi="Century Gothic" w:cs="Calibri"/>
          <w:b/>
          <w:u w:val="single"/>
        </w:rPr>
      </w:pPr>
      <w:r w:rsidRPr="00B45C7B">
        <w:rPr>
          <w:rFonts w:ascii="Century Gothic" w:hAnsi="Century Gothic" w:cs="Calibri"/>
          <w:b/>
          <w:u w:val="single"/>
        </w:rPr>
        <w:t>A propos de l’Agence Française de Développement</w:t>
      </w:r>
    </w:p>
    <w:p w:rsidR="00B45C7B" w:rsidRPr="00B45C7B" w:rsidRDefault="00B45C7B" w:rsidP="00B45C7B">
      <w:pPr>
        <w:spacing w:after="0" w:line="240" w:lineRule="auto"/>
        <w:rPr>
          <w:rStyle w:val="Lienhypertexte"/>
          <w:rFonts w:ascii="Century Gothic" w:hAnsi="Century Gothic" w:cs="Calibri"/>
          <w:b/>
        </w:rPr>
      </w:pPr>
    </w:p>
    <w:p w:rsidR="00EF2258" w:rsidRPr="00AC6E4A" w:rsidRDefault="00EF2258" w:rsidP="00EF2258">
      <w:r w:rsidRPr="00AC6E4A">
        <w:t>L’Agence française de développement (AFD) met en œuvre la politique de la France en matière de développement et de solidarité 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rsidR="00EF2258" w:rsidRPr="00AC6E4A" w:rsidRDefault="00EF2258" w:rsidP="00EF2258">
      <w:r w:rsidRPr="00AC6E4A">
        <w:t>Nous construisons avec nos partenaires des solutions partagées, avec et pour les populations du Sud. Nos équipes sont engagées dans plus de 4 000 projets sur le terrain, dans les Outre-mer, dans 115 pays et dans les territoires en crise, pour les biens communs – le climat, la biodiversité, la paix, l’égalité femmes-hommes, l’éducation ou encore la santé. Nous contribuons ainsi à l’engagement de la France et des Français en faveur des Objectifs de développement durable (ODD). Pour un monde en commun.</w:t>
      </w:r>
    </w:p>
    <w:bookmarkStart w:id="0" w:name="_GoBack"/>
    <w:bookmarkEnd w:id="0"/>
    <w:p w:rsidR="00B45C7B" w:rsidRPr="00B45C7B" w:rsidRDefault="00EF2258" w:rsidP="00B45C7B">
      <w:pPr>
        <w:spacing w:after="0" w:line="240" w:lineRule="auto"/>
        <w:jc w:val="both"/>
        <w:rPr>
          <w:rFonts w:ascii="Century Gothic" w:hAnsi="Century Gothic" w:cs="Calibri"/>
        </w:rPr>
      </w:pPr>
      <w:r>
        <w:fldChar w:fldCharType="begin"/>
      </w:r>
      <w:r>
        <w:instrText xml:space="preserve"> HYPERLINK "http://www.afd.fr" </w:instrText>
      </w:r>
      <w:r>
        <w:fldChar w:fldCharType="separate"/>
      </w:r>
      <w:r w:rsidR="00B45C7B" w:rsidRPr="00B45C7B">
        <w:rPr>
          <w:rStyle w:val="Lienhypertexte"/>
          <w:rFonts w:ascii="Century Gothic" w:hAnsi="Century Gothic" w:cs="Calibri"/>
        </w:rPr>
        <w:t>www.afd.fr</w:t>
      </w:r>
      <w:r>
        <w:rPr>
          <w:rStyle w:val="Lienhypertexte"/>
          <w:rFonts w:ascii="Century Gothic" w:hAnsi="Century Gothic" w:cs="Calibri"/>
        </w:rPr>
        <w:fldChar w:fldCharType="end"/>
      </w:r>
    </w:p>
    <w:p w:rsidR="00B45C7B" w:rsidRPr="00B45C7B" w:rsidRDefault="00B45C7B" w:rsidP="00B45C7B">
      <w:pPr>
        <w:jc w:val="both"/>
        <w:rPr>
          <w:rFonts w:ascii="Century Gothic" w:eastAsia="Times New Roman" w:hAnsi="Century Gothic" w:cstheme="minorHAnsi"/>
          <w:lang w:eastAsia="fr-FR"/>
        </w:rPr>
      </w:pPr>
    </w:p>
    <w:p w:rsidR="00B45C7B" w:rsidRPr="00B45C7B" w:rsidRDefault="00B45C7B" w:rsidP="00B45C7B">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cstheme="minorHAnsi"/>
        </w:rPr>
      </w:pPr>
      <w:r w:rsidRPr="00B45C7B">
        <w:rPr>
          <w:rStyle w:val="lev"/>
          <w:rFonts w:ascii="Century Gothic" w:hAnsi="Century Gothic" w:cstheme="minorHAnsi"/>
        </w:rPr>
        <w:t xml:space="preserve">Contacts Presse : </w:t>
      </w:r>
      <w:r w:rsidRPr="00B45C7B">
        <w:rPr>
          <w:rStyle w:val="lev"/>
          <w:rFonts w:ascii="Century Gothic" w:hAnsi="Century Gothic" w:cstheme="minorHAnsi"/>
        </w:rPr>
        <w:br/>
      </w:r>
      <w:proofErr w:type="spellStart"/>
      <w:r w:rsidRPr="00B45C7B">
        <w:rPr>
          <w:rStyle w:val="lev"/>
          <w:rFonts w:ascii="Century Gothic" w:hAnsi="Century Gothic" w:cstheme="minorHAnsi"/>
        </w:rPr>
        <w:t>Prenom</w:t>
      </w:r>
      <w:proofErr w:type="spellEnd"/>
      <w:r w:rsidRPr="00B45C7B">
        <w:rPr>
          <w:rStyle w:val="lev"/>
          <w:rFonts w:ascii="Century Gothic" w:hAnsi="Century Gothic" w:cstheme="minorHAnsi"/>
        </w:rPr>
        <w:t xml:space="preserve"> Nom – email – téléphone </w:t>
      </w:r>
    </w:p>
    <w:p w:rsidR="00B45C7B" w:rsidRPr="006D22F1" w:rsidRDefault="00B45C7B" w:rsidP="00B45C7B">
      <w:pPr>
        <w:spacing w:after="0" w:line="240" w:lineRule="auto"/>
        <w:jc w:val="both"/>
        <w:rPr>
          <w:rFonts w:ascii="Century Gothic" w:hAnsi="Century Gothic"/>
        </w:rPr>
      </w:pPr>
    </w:p>
    <w:p w:rsidR="00B45C7B" w:rsidRPr="006D22F1" w:rsidRDefault="00B45C7B" w:rsidP="00B45C7B">
      <w:pPr>
        <w:rPr>
          <w:rFonts w:ascii="Century Gothic" w:hAnsi="Century Gothic"/>
        </w:rPr>
      </w:pPr>
    </w:p>
    <w:p w:rsidR="00973F41" w:rsidRDefault="00973F41"/>
    <w:sectPr w:rsidR="00973F41" w:rsidSect="001B0645">
      <w:pgSz w:w="11906" w:h="16838"/>
      <w:pgMar w:top="720" w:right="1134"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0E7F"/>
    <w:multiLevelType w:val="hybridMultilevel"/>
    <w:tmpl w:val="57E41C62"/>
    <w:lvl w:ilvl="0" w:tplc="1A04676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42171B"/>
    <w:multiLevelType w:val="hybridMultilevel"/>
    <w:tmpl w:val="5504D8F8"/>
    <w:lvl w:ilvl="0" w:tplc="EAB4A79A">
      <w:numFmt w:val="bullet"/>
      <w:lvlText w:val=""/>
      <w:lvlJc w:val="left"/>
      <w:pPr>
        <w:ind w:left="720" w:hanging="360"/>
      </w:pPr>
      <w:rPr>
        <w:rFonts w:ascii="Wingdings" w:eastAsia="Calibri" w:hAnsi="Wingdings"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EFF09EC"/>
    <w:multiLevelType w:val="hybridMultilevel"/>
    <w:tmpl w:val="C11257F6"/>
    <w:lvl w:ilvl="0" w:tplc="0930F9E2">
      <w:start w:val="1"/>
      <w:numFmt w:val="bullet"/>
      <w:pStyle w:val="Listepuces"/>
      <w:lvlText w:val=""/>
      <w:lvlJc w:val="left"/>
      <w:pPr>
        <w:ind w:left="360" w:hanging="360"/>
      </w:pPr>
      <w:rPr>
        <w:rFonts w:ascii="Wingdings 3" w:hAnsi="Wingdings 3" w:hint="default"/>
        <w:caps w:val="0"/>
        <w:strike w:val="0"/>
        <w:dstrike w:val="0"/>
        <w:vanish w:val="0"/>
        <w:color w:val="943634" w:themeColor="accent2" w:themeShade="BF"/>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7B"/>
    <w:rsid w:val="00370F6D"/>
    <w:rsid w:val="00973F41"/>
    <w:rsid w:val="00B45C7B"/>
    <w:rsid w:val="00EF2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27EAED-53DD-4778-BA37-76F3A46C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C7B"/>
    <w:rPr>
      <w:rFonts w:ascii="Calibri" w:eastAsia="Calibri" w:hAnsi="Calibri" w:cs="Times New Roman"/>
    </w:rPr>
  </w:style>
  <w:style w:type="paragraph" w:styleId="Titre2">
    <w:name w:val="heading 2"/>
    <w:basedOn w:val="Normal"/>
    <w:link w:val="Titre2Car"/>
    <w:uiPriority w:val="9"/>
    <w:qFormat/>
    <w:rsid w:val="00B45C7B"/>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5C7B"/>
    <w:rPr>
      <w:rFonts w:ascii="Times New Roman" w:eastAsia="Times New Roman" w:hAnsi="Times New Roman" w:cs="Times New Roman"/>
      <w:b/>
      <w:bCs/>
      <w:sz w:val="36"/>
      <w:szCs w:val="36"/>
      <w:lang w:eastAsia="fr-FR"/>
    </w:rPr>
  </w:style>
  <w:style w:type="character" w:styleId="Lienhypertexte">
    <w:name w:val="Hyperlink"/>
    <w:basedOn w:val="Policepardfaut"/>
    <w:uiPriority w:val="99"/>
    <w:rsid w:val="00B45C7B"/>
    <w:rPr>
      <w:rFonts w:cs="Times New Roman"/>
      <w:color w:val="0000FF"/>
      <w:u w:val="single"/>
    </w:rPr>
  </w:style>
  <w:style w:type="paragraph" w:styleId="Paragraphedeliste">
    <w:name w:val="List Paragraph"/>
    <w:basedOn w:val="Normal"/>
    <w:uiPriority w:val="99"/>
    <w:qFormat/>
    <w:rsid w:val="00B45C7B"/>
    <w:pPr>
      <w:ind w:left="720"/>
      <w:contextualSpacing/>
    </w:pPr>
  </w:style>
  <w:style w:type="paragraph" w:styleId="Listepuces">
    <w:name w:val="List Bullet"/>
    <w:basedOn w:val="Normal"/>
    <w:uiPriority w:val="36"/>
    <w:unhideWhenUsed/>
    <w:qFormat/>
    <w:rsid w:val="00B45C7B"/>
    <w:pPr>
      <w:numPr>
        <w:numId w:val="1"/>
      </w:numPr>
      <w:spacing w:after="120"/>
      <w:contextualSpacing/>
    </w:pPr>
    <w:rPr>
      <w:rFonts w:asciiTheme="minorHAnsi" w:eastAsiaTheme="minorEastAsia" w:hAnsiTheme="minorHAnsi" w:cstheme="minorBidi"/>
      <w:color w:val="000000" w:themeColor="text1"/>
      <w:sz w:val="20"/>
      <w:szCs w:val="20"/>
      <w:lang w:eastAsia="ja-JP"/>
    </w:rPr>
  </w:style>
  <w:style w:type="character" w:styleId="lev">
    <w:name w:val="Strong"/>
    <w:basedOn w:val="Policepardfaut"/>
    <w:uiPriority w:val="22"/>
    <w:qFormat/>
    <w:rsid w:val="00B45C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fd.fr/home/presse-afd/communique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2922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ROUX Marine</dc:creator>
  <cp:lastModifiedBy>FREY Peggy</cp:lastModifiedBy>
  <cp:revision>3</cp:revision>
  <dcterms:created xsi:type="dcterms:W3CDTF">2019-03-13T16:45:00Z</dcterms:created>
  <dcterms:modified xsi:type="dcterms:W3CDTF">2021-03-31T07:59:00Z</dcterms:modified>
</cp:coreProperties>
</file>